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before="0" w:beforeAutospacing="0" w:after="0" w:line="480" w:lineRule="exact"/>
        <w:ind w:firstLine="0"/>
        <w:jc w:val="center"/>
        <w:textAlignment w:val="auto"/>
        <w:rPr>
          <w:rFonts w:ascii="方正仿宋简体" w:eastAsia="方正仿宋简体" w:cs="方正仿宋简体" w:hint="eastAsia"/>
          <w:color w:val="auto"/>
          <w:spacing w:val="0"/>
          <w:w w:val="100"/>
          <w:sz w:val="30"/>
          <w:szCs w:val="30"/>
          <w:lang w:bidi="ar-SA"/>
        </w:rPr>
      </w:pPr>
      <w:r>
        <w:rPr>
          <w:rFonts w:ascii="方正仿宋简体" w:eastAsia="方正仿宋简体" w:cs="方正仿宋简体" w:hint="eastAsia"/>
          <w:color w:val="auto"/>
          <w:spacing w:val="0"/>
          <w:w w:val="100"/>
          <w:sz w:val="30"/>
          <w:szCs w:val="30"/>
          <w:lang w:bidi="ar-SA"/>
        </w:rPr>
        <w:pict>
          <v:shape type="#_x0000_t136" id="AutoShape 2 4 4 4 4 4 1 1" o:spid="_x0000_s1" fillcolor="#FF0000" stroked="t" strokeweight="0.0pt" strokecolor="#FF0000" adj="10800" style="position:absolute;margin-left:1.35pt;margin-top:9.05pt;width:443.15pt;height:54.2pt;z-index:-5;mso-position-horizontal:absolute;mso-position-vertical:absolute;mso-wrap-distance-left:8.999863pt;mso-wrap-distance-right:8.999863pt;">
            <v:stroke color="#FF0000"/>
            <v:textpath style="font-family:&quot;华文中宋&quot;;" trim="t" fitpath="t" string="唐山市丰南区教育局(    )"/>
          </v:shape>
        </w:pict>
      </w:r>
    </w:p>
    <w:p>
      <w:pPr>
        <w:keepNext w:val="0"/>
        <w:keepLines w:val="0"/>
        <w:pageBreakBefore w:val="0"/>
        <w:widowControl w:val="0"/>
        <w:kinsoku/>
        <w:wordWrap/>
        <w:overflowPunct/>
        <w:topLinePunct w:val="0"/>
        <w:autoSpaceDE/>
        <w:autoSpaceDN/>
        <w:bidi w:val="0"/>
        <w:adjustRightInd/>
        <w:snapToGrid/>
        <w:spacing w:before="0" w:beforeAutospacing="0" w:after="0" w:line="480" w:lineRule="exact"/>
        <w:ind w:firstLine="0"/>
        <w:jc w:val="center"/>
        <w:textAlignment w:val="auto"/>
        <w:rPr>
          <w:rFonts w:ascii="方正仿宋简体" w:eastAsia="方正仿宋简体" w:cs="方正仿宋简体"/>
          <w:color w:val="auto"/>
          <w:spacing w:val="0"/>
          <w:w w:val="100"/>
          <w:sz w:val="30"/>
          <w:szCs w:val="30"/>
          <w:lang w:val="en-US" w:eastAsia="zh-CN" w:bidi="ar-SA"/>
        </w:rPr>
      </w:pPr>
      <w:r>
        <w:rPr>
          <w:rFonts w:ascii="方正仿宋简体" w:eastAsia="方正仿宋简体" w:cs="方正仿宋简体" w:hint="eastAsia"/>
          <w:color w:val="auto"/>
          <w:spacing w:val="0"/>
          <w:w w:val="100"/>
          <w:sz w:val="30"/>
          <w:szCs w:val="30"/>
          <w:lang w:val="en-US" w:eastAsia="zh-CN" w:bidi="ar-SA"/>
        </w:rPr>
        <w:t xml:space="preserve">                                                 通知</w:t>
      </w:r>
    </w:p>
    <w:p>
      <w:pPr>
        <w:keepNext w:val="0"/>
        <w:keepLines w:val="0"/>
        <w:pageBreakBefore w:val="0"/>
        <w:widowControl w:val="0"/>
        <w:kinsoku/>
        <w:wordWrap/>
        <w:overflowPunct/>
        <w:topLinePunct w:val="0"/>
        <w:autoSpaceDE/>
        <w:autoSpaceDN/>
        <w:bidi w:val="0"/>
        <w:adjustRightInd/>
        <w:snapToGrid/>
        <w:spacing w:before="0" w:beforeAutospacing="0" w:after="0" w:line="480" w:lineRule="exact"/>
        <w:ind w:firstLine="0"/>
        <w:jc w:val="center"/>
        <w:textAlignment w:val="auto"/>
        <w:rPr>
          <w:rFonts w:ascii="方正仿宋简体" w:eastAsia="方正仿宋简体" w:cs="方正仿宋简体" w:hint="eastAsia"/>
          <w:color w:val="auto"/>
          <w:spacing w:val="0"/>
          <w:w w:val="100"/>
          <w:sz w:val="30"/>
          <w:szCs w:val="30"/>
          <w:lang w:bidi="ar-SA"/>
        </w:rPr>
      </w:pPr>
    </w:p>
    <w:p>
      <w:pPr>
        <w:keepNext w:val="0"/>
        <w:keepLines w:val="0"/>
        <w:pageBreakBefore w:val="0"/>
        <w:widowControl w:val="0"/>
        <w:kinsoku/>
        <w:wordWrap/>
        <w:overflowPunct/>
        <w:topLinePunct w:val="0"/>
        <w:autoSpaceDE/>
        <w:autoSpaceDN/>
        <w:bidi w:val="0"/>
        <w:adjustRightInd/>
        <w:snapToGrid/>
        <w:spacing w:before="0" w:beforeAutospacing="0" w:after="0" w:line="480" w:lineRule="exact"/>
        <w:ind w:firstLine="0"/>
        <w:jc w:val="center"/>
        <w:textAlignment w:val="auto"/>
        <w:rPr>
          <w:rFonts w:ascii="方正仿宋简体" w:eastAsia="方正仿宋简体" w:cs="方正仿宋简体" w:hint="eastAsia"/>
          <w:color w:val="auto"/>
          <w:spacing w:val="0"/>
          <w:w w:val="100"/>
          <w:sz w:val="30"/>
          <w:szCs w:val="30"/>
          <w:lang w:bidi="ar-SA"/>
        </w:rPr>
      </w:pPr>
    </w:p>
    <w:p>
      <w:pPr>
        <w:keepNext w:val="0"/>
        <w:keepLines w:val="0"/>
        <w:pageBreakBefore w:val="0"/>
        <w:widowControl w:val="0"/>
        <w:kinsoku/>
        <w:wordWrap/>
        <w:overflowPunct/>
        <w:topLinePunct w:val="0"/>
        <w:autoSpaceDE/>
        <w:autoSpaceDN/>
        <w:bidi w:val="0"/>
        <w:adjustRightInd/>
        <w:snapToGrid/>
        <w:spacing w:before="0" w:beforeAutospacing="0" w:after="0" w:line="480" w:lineRule="exact"/>
        <w:ind w:firstLine="0"/>
        <w:jc w:val="center"/>
        <w:textAlignment w:val="auto"/>
        <w:rPr>
          <w:rFonts w:ascii="方正仿宋简体" w:eastAsia="方正仿宋简体" w:cs="方正仿宋简体" w:hint="eastAsia"/>
          <w:color w:val="auto"/>
          <w:spacing w:val="0"/>
          <w:w w:val="100"/>
          <w:sz w:val="30"/>
          <w:szCs w:val="30"/>
          <w:lang w:bidi="ar-SA"/>
        </w:rPr>
      </w:pPr>
      <w:r>
        <w:rPr>
          <w:rFonts w:ascii="方正仿宋简体" w:eastAsia="方正仿宋简体" w:cs="方正仿宋简体"/>
          <w:color w:val="auto"/>
          <w:spacing w:val="0"/>
          <w:w w:val="100"/>
          <w:sz w:val="30"/>
          <w:szCs w:val="30"/>
          <w:lang w:val="en-US" w:bidi="ar-SA"/>
        </w:rPr>
        <w:drawing>
          <wp:anchor distT="0" distB="0" distL="114300" distR="114300" simplePos="0" relativeHeight="2" behindDoc="1" locked="0" layoutInCell="1" hidden="0" allowOverlap="1">
            <wp:simplePos x="0" y="0"/>
            <wp:positionH relativeFrom="column">
              <wp:posOffset>-182880</wp:posOffset>
            </wp:positionH>
            <wp:positionV relativeFrom="paragraph">
              <wp:posOffset>143510</wp:posOffset>
            </wp:positionV>
            <wp:extent cx="5967729" cy="1409700"/>
            <wp:effectExtent l="0" t="0" r="0" b="0"/>
            <wp:wrapNone/>
            <wp:docPr id="2" name="Picture 3" descr="未标题-1"/>
            <wp:cNvGraphicFramePr>
              <a:graphicFrameLocks noChangeAspect="1"/>
            </wp:cNvGraphicFramePr>
            <a:graphic>
              <a:graphicData uri="http://schemas.openxmlformats.org/drawingml/2006/picture">
                <pic:pic>
                  <pic:nvPicPr>
                    <pic:cNvPr id="4" name="Picture 3 4"/>
                    <pic:cNvPicPr/>
                  </pic:nvPicPr>
                  <pic:blipFill>
                    <a:blip r:embed="rId2"/>
                    <a:stretch>
                      <a:fillRect/>
                    </a:stretch>
                  </pic:blipFill>
                  <pic:spPr>
                    <a:xfrm rot="0">
                      <a:off x="0" y="0"/>
                      <a:ext cx="5967729" cy="1409700"/>
                    </a:xfrm>
                    <a:prstGeom prst="rect"/>
                    <a:noFill/>
                    <a:ln w="9525" cmpd="sng" cap="flat">
                      <a:noFill/>
                      <a:prstDash val="solid"/>
                      <a:round/>
                    </a:ln>
                  </pic:spPr>
                </pic:pic>
              </a:graphicData>
            </a:graphic>
          </wp:anchor>
        </w:drawing>
      </w:r>
      <w:r>
        <w:rPr>
          <w:rFonts w:ascii="方正仿宋简体" w:eastAsia="方正仿宋简体" w:cs="方正仿宋简体"/>
          <w:color w:val="auto"/>
          <w:spacing w:val="0"/>
          <w:w w:val="100"/>
          <w:sz w:val="30"/>
          <w:szCs w:val="30"/>
          <w:lang w:val="en-US" w:eastAsia="zh-CN" w:bidi="ar-SA"/>
        </w:rPr>
        <w:t xml:space="preserve">   </w:t>
      </w:r>
      <w:r>
        <w:rPr>
          <w:rFonts w:ascii="方正仿宋简体" w:eastAsia="方正仿宋简体" w:cs="方正仿宋简体" w:hint="eastAsia"/>
          <w:color w:val="auto"/>
          <w:spacing w:val="0"/>
          <w:w w:val="100"/>
          <w:sz w:val="30"/>
          <w:szCs w:val="30"/>
          <w:lang w:val="en-US" w:eastAsia="zh-CN" w:bidi="ar-SA"/>
        </w:rPr>
        <w:t>安</w:t>
      </w:r>
      <w:r>
        <w:rPr>
          <w:rFonts w:ascii="方正仿宋简体" w:eastAsia="方正仿宋简体" w:cs="方正仿宋简体" w:hint="eastAsia"/>
          <w:color w:val="auto"/>
          <w:spacing w:val="0"/>
          <w:w w:val="100"/>
          <w:sz w:val="30"/>
          <w:szCs w:val="30"/>
          <w:lang w:bidi="ar-SA"/>
        </w:rPr>
        <w:t>字[20</w:t>
      </w:r>
      <w:r>
        <w:rPr>
          <w:rFonts w:ascii="方正仿宋简体" w:eastAsia="方正仿宋简体" w:cs="方正仿宋简体" w:hint="eastAsia"/>
          <w:color w:val="auto"/>
          <w:spacing w:val="0"/>
          <w:w w:val="100"/>
          <w:sz w:val="30"/>
          <w:szCs w:val="30"/>
          <w:lang w:val="en-US" w:eastAsia="zh-CN" w:bidi="ar-SA"/>
        </w:rPr>
        <w:t>25</w:t>
      </w:r>
      <w:r>
        <w:rPr>
          <w:rFonts w:ascii="方正仿宋简体" w:eastAsia="方正仿宋简体" w:cs="方正仿宋简体" w:hint="eastAsia"/>
          <w:color w:val="auto"/>
          <w:spacing w:val="0"/>
          <w:w w:val="100"/>
          <w:sz w:val="30"/>
          <w:szCs w:val="30"/>
          <w:lang w:bidi="ar-SA"/>
        </w:rPr>
        <w:t>]</w:t>
      </w:r>
      <w:r>
        <w:rPr>
          <w:rFonts w:ascii="方正仿宋简体" w:eastAsia="方正仿宋简体" w:cs="方正仿宋简体"/>
          <w:color w:val="auto"/>
          <w:spacing w:val="0"/>
          <w:w w:val="100"/>
          <w:sz w:val="30"/>
          <w:szCs w:val="30"/>
          <w:lang w:bidi="ar-SA"/>
        </w:rPr>
        <w:t xml:space="preserve"> 32</w:t>
      </w:r>
      <w:r>
        <w:rPr>
          <w:rFonts w:ascii="方正仿宋简体" w:eastAsia="方正仿宋简体" w:cs="方正仿宋简体" w:hint="eastAsia"/>
          <w:color w:val="auto"/>
          <w:spacing w:val="0"/>
          <w:w w:val="100"/>
          <w:sz w:val="30"/>
          <w:szCs w:val="30"/>
          <w:lang w:bidi="ar-SA"/>
        </w:rPr>
        <w:t>号</w:t>
      </w:r>
    </w:p>
    <w:p>
      <w:pPr>
        <w:keepNext w:val="0"/>
        <w:keepLines w:val="0"/>
        <w:pageBreakBefore w:val="0"/>
        <w:widowControl w:val="0"/>
        <w:kinsoku/>
        <w:wordWrap/>
        <w:overflowPunct/>
        <w:topLinePunct w:val="0"/>
        <w:autoSpaceDE/>
        <w:autoSpaceDN/>
        <w:bidi w:val="0"/>
        <w:adjustRightInd/>
        <w:snapToGrid/>
        <w:spacing w:before="0" w:beforeAutospacing="0" w:after="0" w:line="460" w:lineRule="exact"/>
        <w:ind w:left="0" w:right="0" w:firstLine="0"/>
        <w:jc w:val="center"/>
        <w:textAlignment w:val="auto"/>
        <w:outlineLvl w:val="9"/>
        <w:rPr>
          <w:rFonts w:ascii="方正仿宋简体" w:eastAsia="方正仿宋简体" w:cs="方正仿宋简体" w:hint="eastAsia"/>
          <w:color w:val="auto"/>
          <w:spacing w:val="0"/>
          <w:w w:val="100"/>
          <w:kern w:val="0"/>
          <w:sz w:val="30"/>
          <w:szCs w:val="30"/>
          <w:lang w:bidi="ar-SA"/>
        </w:rPr>
      </w:pPr>
    </w:p>
    <w:p>
      <w:pPr>
        <w:keepNext w:val="0"/>
        <w:keepLines w:val="0"/>
        <w:pageBreakBefore w:val="0"/>
        <w:widowControl w:val="0"/>
        <w:kinsoku/>
        <w:wordWrap/>
        <w:overflowPunct/>
        <w:topLinePunct w:val="0"/>
        <w:autoSpaceDE/>
        <w:autoSpaceDN/>
        <w:bidi w:val="0"/>
        <w:adjustRightInd/>
        <w:snapToGrid/>
        <w:spacing w:before="0" w:beforeAutospacing="0" w:after="0" w:line="460" w:lineRule="exact"/>
        <w:ind w:left="0" w:right="0" w:firstLine="0"/>
        <w:jc w:val="center"/>
        <w:textAlignment w:val="auto"/>
        <w:outlineLvl w:val="9"/>
        <w:rPr>
          <w:rFonts w:ascii="方正仿宋简体" w:eastAsia="方正仿宋简体" w:cs="方正仿宋简体" w:hint="eastAsia"/>
          <w:color w:val="auto"/>
          <w:spacing w:val="0"/>
          <w:w w:val="100"/>
          <w:kern w:val="0"/>
          <w:sz w:val="30"/>
          <w:szCs w:val="30"/>
          <w:lang w:bidi="ar-SA"/>
        </w:rPr>
      </w:pPr>
    </w:p>
    <w:p>
      <w:pPr>
        <w:pStyle w:val="2"/>
        <w:ind w:left="0" w:firstLineChars="0" w:firstLine="0"/>
        <w:rPr>
          <w:rFonts w:ascii="方正仿宋简体" w:eastAsia="方正仿宋简体" w:cs="方正仿宋简体" w:hAnsi="方正仿宋简体" w:hint="eastAsia"/>
          <w:b w:val="0"/>
          <w:bCs/>
          <w:sz w:val="32"/>
          <w:szCs w:val="32"/>
          <w:lang w:val="en-US" w:eastAsia="zh-CN"/>
        </w:rPr>
      </w:pPr>
    </w:p>
    <w:p>
      <w:pPr>
        <w:jc w:val="center"/>
        <w:rPr>
          <w:rFonts w:ascii="宋体" w:eastAsia="宋体" w:cs="宋体" w:hAnsi="宋体" w:hint="eastAsia"/>
          <w:b/>
          <w:bCs/>
          <w:sz w:val="44"/>
          <w:szCs w:val="44"/>
          <w:lang w:val="en-US" w:eastAsia="zh-CN"/>
        </w:rPr>
      </w:pPr>
      <w:r>
        <w:rPr>
          <w:rFonts w:ascii="宋体" w:eastAsia="宋体" w:cs="宋体" w:hAnsi="宋体" w:hint="eastAsia"/>
          <w:b/>
          <w:bCs/>
          <w:sz w:val="44"/>
          <w:szCs w:val="44"/>
          <w:lang w:val="en-US" w:eastAsia="zh-CN"/>
        </w:rPr>
        <w:t>丰南区教育局</w:t>
      </w:r>
    </w:p>
    <w:p>
      <w:pPr>
        <w:jc w:val="center"/>
        <w:rPr>
          <w:rFonts w:ascii="宋体" w:eastAsia="宋体" w:cs="宋体" w:hAnsi="宋体" w:hint="eastAsia"/>
          <w:b/>
          <w:bCs/>
          <w:sz w:val="44"/>
          <w:szCs w:val="44"/>
          <w:lang w:val="en-US" w:eastAsia="zh-CN"/>
        </w:rPr>
      </w:pPr>
      <w:r>
        <w:rPr>
          <w:rFonts w:ascii="宋体" w:eastAsia="宋体" w:cs="宋体" w:hAnsi="宋体" w:hint="eastAsia"/>
          <w:b/>
          <w:bCs/>
          <w:sz w:val="44"/>
          <w:szCs w:val="44"/>
          <w:lang w:val="en-US" w:eastAsia="zh-CN"/>
        </w:rPr>
        <w:t>关于开展</w:t>
      </w:r>
      <w:r>
        <w:rPr>
          <w:rFonts w:ascii="宋体" w:eastAsia="宋体" w:cs="宋体" w:hAnsi="宋体"/>
          <w:b/>
          <w:bCs/>
          <w:sz w:val="44"/>
          <w:szCs w:val="44"/>
          <w:lang w:val="en-US" w:eastAsia="zh-CN"/>
        </w:rPr>
        <w:t>《反有组织犯罪法》集中宣传活动</w:t>
      </w:r>
      <w:r>
        <w:rPr>
          <w:rFonts w:ascii="宋体" w:eastAsia="宋体" w:cs="宋体" w:hAnsi="宋体" w:hint="eastAsia"/>
          <w:b/>
          <w:bCs/>
          <w:sz w:val="44"/>
          <w:szCs w:val="44"/>
          <w:lang w:val="en-US" w:eastAsia="zh-CN"/>
        </w:rPr>
        <w:t>的通知</w:t>
      </w:r>
    </w:p>
    <w:p>
      <w:pPr>
        <w:rPr>
          <w:rFonts w:hint="eastAsia"/>
          <w:lang w:val="en-US" w:eastAsia="zh-CN"/>
        </w:rPr>
      </w:pPr>
    </w:p>
    <w:p>
      <w:pPr>
        <w:keepNext w:val="0"/>
        <w:keepLines w:val="0"/>
        <w:pageBreakBefore w:val="0"/>
        <w:widowControl w:val="0"/>
        <w:kinsoku/>
        <w:wordWrap/>
        <w:overflowPunct/>
        <w:topLinePunct w:val="0"/>
        <w:autoSpaceDE/>
        <w:autoSpaceDN/>
        <w:adjustRightInd/>
        <w:snapToGrid/>
        <w:spacing w:line="570" w:lineRule="exact"/>
        <w:rPr>
          <w:rFonts w:ascii="仿宋" w:eastAsia="仿宋" w:cs="仿宋" w:hAnsi="仿宋"/>
          <w:sz w:val="32"/>
          <w:szCs w:val="32"/>
          <w:lang w:val="en-US" w:eastAsia="zh-CN"/>
        </w:rPr>
      </w:pPr>
      <w:r>
        <w:rPr>
          <w:rFonts w:ascii="仿宋" w:eastAsia="仿宋" w:cs="仿宋" w:hAnsi="仿宋"/>
          <w:sz w:val="32"/>
          <w:szCs w:val="32"/>
          <w:lang w:val="en-US" w:eastAsia="zh-CN"/>
        </w:rPr>
        <w:t>各</w:t>
      </w:r>
      <w:r>
        <w:rPr>
          <w:rFonts w:ascii="仿宋" w:eastAsia="仿宋" w:cs="仿宋" w:hAnsi="仿宋" w:hint="eastAsia"/>
          <w:sz w:val="32"/>
          <w:szCs w:val="32"/>
          <w:lang w:val="en-US" w:eastAsia="zh-CN"/>
        </w:rPr>
        <w:t>中心校、区直学校：</w:t>
      </w:r>
    </w:p>
    <w:p>
      <w:pPr>
        <w:keepNext w:val="0"/>
        <w:keepLines w:val="0"/>
        <w:pageBreakBefore w:val="0"/>
        <w:widowControl w:val="0"/>
        <w:kinsoku/>
        <w:wordWrap/>
        <w:overflowPunct/>
        <w:topLinePunct w:val="0"/>
        <w:autoSpaceDE/>
        <w:autoSpaceDN/>
        <w:adjustRightInd/>
        <w:snapToGrid/>
        <w:spacing w:line="570" w:lineRule="exact"/>
        <w:ind w:firstLineChars="200" w:firstLine="640"/>
        <w:rPr>
          <w:rFonts w:ascii="仿宋" w:eastAsia="仿宋" w:cs="方正仿宋简体"/>
          <w:sz w:val="32"/>
          <w:szCs w:val="32"/>
        </w:rPr>
      </w:pPr>
      <w:r>
        <w:rPr>
          <w:rFonts w:ascii="仿宋" w:eastAsia="仿宋" w:cs="方正仿宋简体"/>
          <w:sz w:val="32"/>
          <w:szCs w:val="32"/>
        </w:rPr>
        <w:t>为进一步提高广大师生防范扫黑除恶犯罪的意识和能力，按照区委政法委工作</w:t>
      </w:r>
      <w:r>
        <w:rPr>
          <w:rFonts w:ascii="仿宋" w:eastAsia="仿宋" w:cs="方正仿宋简体" w:hint="eastAsia"/>
          <w:sz w:val="32"/>
          <w:szCs w:val="32"/>
          <w:lang w:val="en-US" w:eastAsia="zh-CN"/>
        </w:rPr>
        <w:t>要求，</w:t>
      </w:r>
      <w:r>
        <w:rPr>
          <w:rFonts w:ascii="仿宋" w:eastAsia="仿宋" w:cs="方正仿宋简体"/>
          <w:sz w:val="32"/>
          <w:szCs w:val="32"/>
        </w:rPr>
        <w:t>决定在教育系统开展</w:t>
      </w:r>
      <w:r>
        <w:rPr>
          <w:rFonts w:ascii="仿宋" w:eastAsia="仿宋" w:cs="方正仿宋简体" w:hint="eastAsia"/>
          <w:sz w:val="32"/>
          <w:szCs w:val="32"/>
        </w:rPr>
        <w:t>《反有组织犯罪法》</w:t>
      </w:r>
      <w:r>
        <w:rPr>
          <w:rFonts w:ascii="仿宋" w:eastAsia="仿宋" w:cs="方正仿宋简体"/>
          <w:sz w:val="32"/>
          <w:szCs w:val="32"/>
        </w:rPr>
        <w:t>集中宣传活动，现将有关事项通知如下：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宋体" w:cs="方正黑体简体"/>
          <w:sz w:val="32"/>
          <w:szCs w:val="32"/>
        </w:rPr>
      </w:pPr>
      <w:r>
        <w:rPr>
          <w:rFonts w:ascii="宋体" w:cs="方正黑体简体" w:hint="eastAsia"/>
          <w:sz w:val="32"/>
          <w:szCs w:val="32"/>
        </w:rPr>
        <w:t>一、</w:t>
      </w:r>
      <w:r>
        <w:rPr>
          <w:rFonts w:ascii="宋体" w:cs="方正黑体简体"/>
          <w:sz w:val="32"/>
          <w:szCs w:val="32"/>
        </w:rPr>
        <w:t>活动时间</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sz w:val="32"/>
          <w:szCs w:val="32"/>
        </w:rPr>
      </w:pPr>
      <w:r>
        <w:rPr>
          <w:rFonts w:ascii="仿宋" w:eastAsia="仿宋" w:cs="仿宋"/>
          <w:sz w:val="32"/>
          <w:szCs w:val="32"/>
          <w:lang w:val="en-US" w:eastAsia="zh-CN"/>
        </w:rPr>
        <w:t>2025年5月26日至30日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宋体" w:cs="宋体"/>
          <w:sz w:val="32"/>
          <w:szCs w:val="32"/>
          <w:lang w:eastAsia="zh-CN"/>
        </w:rPr>
      </w:pPr>
      <w:r>
        <w:rPr>
          <w:rFonts w:ascii="宋体" w:cs="宋体" w:hint="eastAsia"/>
          <w:sz w:val="32"/>
          <w:szCs w:val="32"/>
        </w:rPr>
        <w:t>二、</w:t>
      </w:r>
      <w:r>
        <w:rPr>
          <w:rFonts w:ascii="宋体" w:cs="宋体" w:hint="eastAsia"/>
          <w:sz w:val="32"/>
          <w:szCs w:val="32"/>
          <w:lang w:eastAsia="zh-CN"/>
        </w:rPr>
        <w:t>活动目的</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int="eastAsia"/>
          <w:sz w:val="32"/>
          <w:szCs w:val="32"/>
        </w:rPr>
      </w:pPr>
      <w:r>
        <w:rPr>
          <w:rFonts w:ascii="仿宋" w:eastAsia="仿宋" w:cs="仿宋" w:hint="eastAsia"/>
          <w:sz w:val="32"/>
          <w:szCs w:val="32"/>
          <w:lang w:eastAsia="zh-CN"/>
        </w:rPr>
        <w:t>突出学习宣传习近平法治思想和习近平总书记关于常态化开展扫黑除恶斗争的重要指示精神，深入宣传《反有组织犯罪法》的重大意义、重要作用及主要内容，提高教育系统全体人员对反有组织犯罪的认识和理解，增强</w:t>
      </w:r>
      <w:r>
        <w:rPr>
          <w:rFonts w:ascii="仿宋" w:eastAsia="仿宋" w:cs="仿宋"/>
          <w:sz w:val="32"/>
          <w:szCs w:val="32"/>
          <w:lang w:eastAsia="zh-CN"/>
        </w:rPr>
        <w:t>辨别和抵制有组织犯罪的能力，积极检举、揭发有组织犯罪线索，为建设更高水平的平安丰南、法治丰南</w:t>
      </w:r>
      <w:r>
        <w:rPr>
          <w:rFonts w:ascii="仿宋" w:eastAsia="仿宋" w:cs="仿宋" w:hint="eastAsia"/>
          <w:sz w:val="32"/>
          <w:szCs w:val="32"/>
          <w:lang w:eastAsia="zh-CN"/>
        </w:rPr>
        <w:t>营造</w:t>
      </w:r>
      <w:r>
        <w:rPr>
          <w:rFonts w:ascii="仿宋" w:eastAsia="仿宋" w:cs="仿宋"/>
          <w:sz w:val="32"/>
          <w:szCs w:val="32"/>
          <w:lang w:eastAsia="zh-CN"/>
        </w:rPr>
        <w:t>平安</w:t>
      </w:r>
      <w:r>
        <w:rPr>
          <w:rFonts w:ascii="仿宋" w:eastAsia="仿宋" w:cs="仿宋" w:hint="eastAsia"/>
          <w:sz w:val="32"/>
          <w:szCs w:val="32"/>
          <w:lang w:eastAsia="zh-CN"/>
        </w:rPr>
        <w:t>和谐的教育环境。</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宋体" w:cs="宋体" w:hint="eastAsia"/>
          <w:sz w:val="32"/>
          <w:szCs w:val="32"/>
        </w:rPr>
      </w:pPr>
      <w:r>
        <w:rPr>
          <w:rFonts w:ascii="宋体" w:cs="宋体" w:hint="eastAsia"/>
          <w:sz w:val="32"/>
          <w:szCs w:val="32"/>
          <w:lang w:eastAsia="zh-CN"/>
        </w:rPr>
        <w:t>三、</w:t>
      </w:r>
      <w:r>
        <w:rPr>
          <w:rFonts w:ascii="宋体" w:cs="宋体" w:hint="eastAsia"/>
          <w:sz w:val="32"/>
          <w:szCs w:val="32"/>
        </w:rPr>
        <w:t>宣传重点</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方正仿宋简体"/>
          <w:sz w:val="32"/>
          <w:szCs w:val="32"/>
        </w:rPr>
      </w:pPr>
      <w:r>
        <w:rPr>
          <w:rFonts w:ascii="仿宋" w:eastAsia="仿宋" w:cs="方正仿宋简体"/>
          <w:sz w:val="32"/>
          <w:szCs w:val="32"/>
        </w:rPr>
        <w:t>（一）学习宣传习近平法治思想，以及总书记关于常态化开展扫黑除恶斗争的重要指示精神。</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方正仿宋简体"/>
          <w:sz w:val="32"/>
          <w:szCs w:val="32"/>
        </w:rPr>
      </w:pPr>
      <w:r>
        <w:rPr>
          <w:rFonts w:ascii="仿宋" w:eastAsia="仿宋" w:cs="方正仿宋简体"/>
          <w:sz w:val="32"/>
          <w:szCs w:val="32"/>
        </w:rPr>
        <w:t xml:space="preserve">（二）深入宣传《反有组织犯罪法》的重大意义，如维护群众生命财产安全、保障社会稳定、助力国家长治久安等。    </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方正仿宋简体"/>
          <w:sz w:val="32"/>
          <w:szCs w:val="32"/>
        </w:rPr>
      </w:pPr>
      <w:r>
        <w:rPr>
          <w:rFonts w:ascii="仿宋" w:eastAsia="仿宋" w:cs="方正仿宋简体"/>
          <w:sz w:val="32"/>
          <w:szCs w:val="32"/>
        </w:rPr>
        <w:t>（三）深入宣传《反有组织犯罪法》在遏制有组织犯罪、推进国家治理现代化等方面的重要作用。</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方正仿宋简体"/>
          <w:sz w:val="32"/>
          <w:szCs w:val="32"/>
        </w:rPr>
      </w:pPr>
      <w:r>
        <w:rPr>
          <w:rFonts w:ascii="仿宋" w:eastAsia="仿宋" w:cs="方正仿宋简体"/>
          <w:sz w:val="32"/>
          <w:szCs w:val="32"/>
        </w:rPr>
        <w:t>（四）深入宣传《反有组织犯罪法》宣传其确立的反有组织犯罪工作格局，包含结合专门工作与群众路线、专项治理与系统治理等。</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方正仿宋简体"/>
          <w:sz w:val="32"/>
          <w:szCs w:val="32"/>
        </w:rPr>
      </w:pPr>
      <w:r>
        <w:rPr>
          <w:rFonts w:ascii="仿宋" w:eastAsia="仿宋" w:cs="方正仿宋简体"/>
          <w:sz w:val="32"/>
          <w:szCs w:val="32"/>
        </w:rPr>
        <w:t>（五）深入宣传《反有组织犯罪法》规定的犯罪概念、认定标准、预防制度、案件办理机制、财产处置及法律责任体系等内容进行宣传。</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宋体" w:cs="方正黑体简体" w:hint="eastAsia"/>
          <w:sz w:val="32"/>
          <w:szCs w:val="32"/>
          <w:lang w:eastAsia="zh-CN"/>
        </w:rPr>
      </w:pPr>
      <w:r>
        <w:rPr>
          <w:rFonts w:ascii="宋体" w:cs="宋体" w:hint="eastAsia"/>
          <w:sz w:val="32"/>
          <w:szCs w:val="32"/>
        </w:rPr>
        <w:t>四、</w:t>
      </w:r>
      <w:r>
        <w:rPr>
          <w:rFonts w:ascii="宋体" w:cs="方正黑体简体" w:hint="eastAsia"/>
          <w:sz w:val="32"/>
          <w:szCs w:val="32"/>
          <w:lang w:eastAsia="zh-CN"/>
        </w:rPr>
        <w:t>宣传方式</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方正黑体简体" w:hint="eastAsia"/>
          <w:sz w:val="32"/>
          <w:szCs w:val="32"/>
          <w:lang w:eastAsia="zh-CN"/>
        </w:rPr>
      </w:pPr>
      <w:r>
        <w:rPr>
          <w:rFonts w:ascii="仿宋" w:eastAsia="仿宋" w:cs="方正黑体简体" w:hint="eastAsia"/>
          <w:sz w:val="32"/>
          <w:szCs w:val="32"/>
          <w:lang w:eastAsia="zh-CN"/>
        </w:rPr>
        <w:t>（一）组织一次专题学习。组织全校教职员工认真学习《反有组织犯罪法》，教育学生自觉抵制有组织犯罪，防范有组织犯罪的侵害。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方正黑体简体" w:hint="eastAsia"/>
          <w:sz w:val="32"/>
          <w:szCs w:val="32"/>
          <w:lang w:eastAsia="zh-CN"/>
        </w:rPr>
      </w:pPr>
      <w:r>
        <w:rPr>
          <w:rFonts w:ascii="仿宋" w:eastAsia="仿宋" w:cs="方正黑体简体" w:hint="eastAsia"/>
          <w:sz w:val="32"/>
          <w:szCs w:val="32"/>
          <w:lang w:eastAsia="zh-CN"/>
        </w:rPr>
        <w:t>（二）开设一块宣传</w:t>
      </w:r>
      <w:r>
        <w:rPr>
          <w:rFonts w:ascii="仿宋" w:eastAsia="仿宋" w:cs="方正黑体简体"/>
          <w:sz w:val="32"/>
          <w:szCs w:val="32"/>
          <w:lang w:eastAsia="zh-CN"/>
        </w:rPr>
        <w:t>阵</w:t>
      </w:r>
      <w:r>
        <w:rPr>
          <w:rFonts w:ascii="仿宋" w:eastAsia="仿宋" w:cs="方正黑体简体" w:hint="eastAsia"/>
          <w:sz w:val="32"/>
          <w:szCs w:val="32"/>
          <w:lang w:eastAsia="zh-CN"/>
        </w:rPr>
        <w:t>地。学校要在宣传栏、黑板报、宣传角等开设宣传专栏，通过挂横幅、贴海报、</w:t>
      </w:r>
      <w:r>
        <w:rPr>
          <w:rFonts w:ascii="仿宋" w:eastAsia="仿宋" w:cs="方正黑体简体"/>
          <w:sz w:val="32"/>
          <w:szCs w:val="32"/>
          <w:lang w:eastAsia="zh-CN"/>
        </w:rPr>
        <w:t>电子屏</w:t>
      </w:r>
      <w:r>
        <w:rPr>
          <w:rFonts w:ascii="仿宋" w:eastAsia="仿宋" w:cs="方正黑体简体" w:hint="eastAsia"/>
          <w:sz w:val="32"/>
          <w:szCs w:val="32"/>
          <w:lang w:eastAsia="zh-CN"/>
        </w:rPr>
        <w:t>等方式开展宣传教育，利用新媒体扩大宣传范围。</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方正黑体简体" w:hint="eastAsia"/>
          <w:sz w:val="32"/>
          <w:szCs w:val="32"/>
          <w:lang w:eastAsia="zh-CN"/>
        </w:rPr>
      </w:pPr>
      <w:r>
        <w:rPr>
          <w:rFonts w:ascii="仿宋" w:eastAsia="仿宋" w:cs="方正黑体简体" w:hint="eastAsia"/>
          <w:sz w:val="32"/>
          <w:szCs w:val="32"/>
          <w:lang w:eastAsia="zh-CN"/>
        </w:rPr>
        <w:t>（三）上好一节法治课。联合有关部门开展“法治进校园”活动，</w:t>
      </w:r>
      <w:r>
        <w:rPr>
          <w:rFonts w:ascii="仿宋" w:eastAsia="仿宋" w:cs="方正黑体简体"/>
          <w:sz w:val="32"/>
          <w:szCs w:val="32"/>
          <w:lang w:eastAsia="zh-CN"/>
        </w:rPr>
        <w:t>引导学生积极参与反有组织犯罪法的学习和宣传，增强学生的法治观念和自我保护意识。</w:t>
      </w:r>
    </w:p>
    <w:p>
      <w:pPr>
        <w:keepNext w:val="0"/>
        <w:keepLines w:val="0"/>
        <w:pageBreakBefore w:val="0"/>
        <w:widowControl w:val="0"/>
        <w:kinsoku/>
        <w:wordWrap/>
        <w:overflowPunct/>
        <w:topLinePunct w:val="0"/>
        <w:autoSpaceDE/>
        <w:autoSpaceDN/>
        <w:adjustRightInd/>
        <w:snapToGrid/>
        <w:spacing w:line="570" w:lineRule="exact"/>
        <w:ind w:firstLineChars="200" w:firstLine="640"/>
        <w:rPr>
          <w:rFonts w:ascii="宋体" w:cs="方正黑体简体" w:hint="eastAsia"/>
          <w:sz w:val="32"/>
          <w:szCs w:val="32"/>
          <w:lang w:eastAsia="zh-CN"/>
        </w:rPr>
      </w:pPr>
      <w:r>
        <w:rPr>
          <w:rFonts w:ascii="宋体" w:cs="方正黑体简体"/>
          <w:sz w:val="32"/>
          <w:szCs w:val="32"/>
        </w:rPr>
        <w:t>五</w:t>
      </w:r>
      <w:r>
        <w:rPr>
          <w:rFonts w:ascii="宋体" w:cs="方正黑体简体" w:hint="eastAsia"/>
          <w:sz w:val="32"/>
          <w:szCs w:val="32"/>
        </w:rPr>
        <w:t>、</w:t>
      </w:r>
      <w:r>
        <w:rPr>
          <w:rFonts w:ascii="宋体" w:cs="方正黑体简体" w:hint="eastAsia"/>
          <w:sz w:val="32"/>
          <w:szCs w:val="32"/>
          <w:lang w:eastAsia="zh-CN"/>
        </w:rPr>
        <w:t>工作要求</w:t>
      </w:r>
    </w:p>
    <w:p>
      <w:pPr>
        <w:keepNext w:val="0"/>
        <w:keepLines w:val="0"/>
        <w:pageBreakBefore w:val="0"/>
        <w:widowControl w:val="0"/>
        <w:kinsoku/>
        <w:wordWrap/>
        <w:overflowPunct/>
        <w:topLinePunct w:val="0"/>
        <w:autoSpaceDE/>
        <w:autoSpaceDN/>
        <w:adjustRightInd/>
        <w:snapToGrid/>
        <w:spacing w:line="570" w:lineRule="exact"/>
        <w:ind w:left="0" w:firstLineChars="150" w:firstLine="480"/>
        <w:rPr>
          <w:rFonts w:ascii="仿宋" w:eastAsia="仿宋" w:cs="方正仿宋简体" w:hint="eastAsia"/>
          <w:sz w:val="32"/>
          <w:szCs w:val="32"/>
        </w:rPr>
      </w:pPr>
      <w:r>
        <w:rPr>
          <w:rFonts w:ascii="仿宋" w:eastAsia="仿宋" w:cs="华文楷体" w:hint="eastAsia"/>
          <w:sz w:val="32"/>
          <w:szCs w:val="32"/>
          <w:lang w:eastAsia="zh-CN"/>
        </w:rPr>
        <w:t>（一）</w:t>
      </w:r>
      <w:r>
        <w:rPr>
          <w:rFonts w:ascii="仿宋" w:eastAsia="仿宋" w:cs="华文楷体"/>
          <w:sz w:val="32"/>
          <w:szCs w:val="32"/>
          <w:lang w:eastAsia="zh-CN"/>
        </w:rPr>
        <w:t>提高认识，加强领导。各学校要充分认识开展反有组织犯罪法集中宣传活动的重要意义，切实加强组织领导，确保活动取得实效。</w:t>
      </w:r>
    </w:p>
    <w:p>
      <w:pPr>
        <w:keepNext w:val="0"/>
        <w:keepLines w:val="0"/>
        <w:pageBreakBefore w:val="0"/>
        <w:widowControl w:val="0"/>
        <w:kinsoku/>
        <w:wordWrap/>
        <w:overflowPunct/>
        <w:topLinePunct w:val="0"/>
        <w:autoSpaceDE/>
        <w:autoSpaceDN/>
        <w:adjustRightInd/>
        <w:snapToGrid/>
        <w:spacing w:line="570" w:lineRule="exact"/>
        <w:ind w:left="0" w:firstLineChars="150" w:firstLine="480"/>
        <w:rPr>
          <w:rFonts w:ascii="仿宋" w:eastAsia="仿宋" w:cs="华文楷体"/>
          <w:sz w:val="32"/>
          <w:szCs w:val="32"/>
          <w:lang w:eastAsia="zh-CN"/>
        </w:rPr>
      </w:pPr>
      <w:r>
        <w:rPr>
          <w:rFonts w:ascii="仿宋" w:eastAsia="仿宋" w:cs="华文楷体" w:hint="eastAsia"/>
          <w:sz w:val="32"/>
          <w:szCs w:val="32"/>
          <w:lang w:eastAsia="zh-CN"/>
        </w:rPr>
        <w:t>（二）</w:t>
      </w:r>
      <w:r>
        <w:rPr>
          <w:rFonts w:ascii="仿宋" w:eastAsia="仿宋" w:cs="华文楷体"/>
          <w:sz w:val="32"/>
          <w:szCs w:val="32"/>
          <w:lang w:eastAsia="zh-CN"/>
        </w:rPr>
        <w:t>创新形式，丰富内容。结合实际，创新宣传形式与内容，借助各类媒体平台广泛宣传，增强针对性和实效性。</w:t>
      </w:r>
    </w:p>
    <w:p>
      <w:pPr>
        <w:keepNext w:val="0"/>
        <w:keepLines w:val="0"/>
        <w:pageBreakBefore w:val="0"/>
        <w:widowControl w:val="0"/>
        <w:kinsoku/>
        <w:wordWrap/>
        <w:overflowPunct/>
        <w:topLinePunct w:val="0"/>
        <w:autoSpaceDE/>
        <w:autoSpaceDN/>
        <w:adjustRightInd/>
        <w:snapToGrid/>
        <w:spacing w:line="570" w:lineRule="exact"/>
        <w:ind w:left="0" w:firstLineChars="150" w:firstLine="480"/>
        <w:rPr>
          <w:rFonts w:ascii="仿宋" w:eastAsia="仿宋" w:cs="华文楷体"/>
          <w:sz w:val="32"/>
          <w:szCs w:val="32"/>
          <w:lang w:eastAsia="zh-CN"/>
        </w:rPr>
      </w:pPr>
      <w:r>
        <w:rPr>
          <w:rFonts w:ascii="仿宋" w:eastAsia="仿宋" w:cs="华文楷体"/>
          <w:sz w:val="32"/>
          <w:szCs w:val="32"/>
          <w:lang w:eastAsia="zh-CN"/>
        </w:rPr>
        <w:t xml:space="preserve"> </w:t>
      </w:r>
      <w:r>
        <w:rPr>
          <w:rFonts w:ascii="仿宋" w:eastAsia="仿宋" w:cs="华文楷体" w:hint="eastAsia"/>
          <w:sz w:val="32"/>
          <w:szCs w:val="32"/>
          <w:lang w:eastAsia="zh-CN"/>
        </w:rPr>
        <w:t>(三)</w:t>
      </w:r>
      <w:r>
        <w:rPr>
          <w:rFonts w:ascii="仿宋" w:eastAsia="仿宋" w:cs="华文楷体"/>
          <w:sz w:val="32"/>
          <w:szCs w:val="32"/>
          <w:lang w:eastAsia="zh-CN"/>
        </w:rPr>
        <w:t xml:space="preserve"> 加强协作，形成合力。各学校要加强与相关部门的协作配合，形成工作合力，共同推进反有组织犯罪法的宣传和贯彻实施。</w:t>
      </w:r>
    </w:p>
    <w:p>
      <w:pPr>
        <w:keepNext w:val="0"/>
        <w:keepLines w:val="0"/>
        <w:pageBreakBefore w:val="0"/>
        <w:widowControl w:val="0"/>
        <w:kinsoku/>
        <w:wordWrap/>
        <w:overflowPunct/>
        <w:topLinePunct w:val="0"/>
        <w:autoSpaceDE/>
        <w:autoSpaceDN/>
        <w:adjustRightInd/>
        <w:snapToGrid/>
        <w:spacing w:line="570" w:lineRule="exact"/>
        <w:ind w:left="0" w:firstLineChars="150" w:firstLine="480"/>
        <w:rPr>
          <w:rFonts w:ascii="仿宋" w:eastAsia="仿宋" w:cs="华文楷体"/>
          <w:sz w:val="32"/>
          <w:szCs w:val="32"/>
          <w:lang w:eastAsia="zh-CN"/>
        </w:rPr>
      </w:pPr>
      <w:r>
        <w:rPr>
          <w:rFonts w:ascii="仿宋" w:eastAsia="仿宋" w:cs="华文楷体"/>
          <w:sz w:val="32"/>
          <w:szCs w:val="32"/>
          <w:lang w:eastAsia="zh-CN"/>
        </w:rPr>
        <w:t>（四）强化督导，确保落实。教育局会检查各学校活动情况，及时解决问题。对工作不佳、敷衍的学校予以通报批评。</w:t>
      </w:r>
    </w:p>
    <w:p>
      <w:pPr>
        <w:keepNext w:val="0"/>
        <w:keepLines w:val="0"/>
        <w:pageBreakBefore w:val="0"/>
        <w:widowControl w:val="0"/>
        <w:kinsoku/>
        <w:wordWrap/>
        <w:overflowPunct/>
        <w:topLinePunct w:val="0"/>
        <w:autoSpaceDE/>
        <w:autoSpaceDN/>
        <w:adjustRightInd/>
        <w:snapToGrid/>
        <w:spacing w:line="570" w:lineRule="exact"/>
        <w:ind w:left="0" w:firstLineChars="150" w:firstLine="480"/>
        <w:rPr>
          <w:rFonts w:ascii="仿宋" w:eastAsia="仿宋" w:cs="方正仿宋简体"/>
          <w:b/>
          <w:bCs/>
          <w:sz w:val="32"/>
          <w:szCs w:val="32"/>
          <w:lang w:val="en-US" w:eastAsia="zh-CN"/>
        </w:rPr>
      </w:pPr>
      <w:r>
        <w:rPr>
          <w:rFonts w:ascii="仿宋" w:eastAsia="仿宋" w:cs="方正仿宋简体"/>
          <w:b/>
          <w:bCs/>
          <w:sz w:val="32"/>
          <w:szCs w:val="32"/>
        </w:rPr>
        <w:t>各校开展</w:t>
      </w:r>
      <w:r>
        <w:rPr>
          <w:rFonts w:ascii="仿宋" w:eastAsia="仿宋" w:cs="方正仿宋简体" w:hint="eastAsia"/>
          <w:b/>
          <w:bCs/>
          <w:sz w:val="32"/>
          <w:szCs w:val="32"/>
          <w:lang w:val="en-US" w:eastAsia="zh-CN"/>
        </w:rPr>
        <w:t>宣传活动</w:t>
      </w:r>
      <w:r>
        <w:rPr>
          <w:rFonts w:ascii="仿宋" w:eastAsia="仿宋" w:cs="方正仿宋简体"/>
          <w:b/>
          <w:bCs/>
          <w:sz w:val="32"/>
          <w:szCs w:val="32"/>
          <w:lang w:val="en-US" w:eastAsia="zh-CN"/>
        </w:rPr>
        <w:t>人数及</w:t>
      </w:r>
      <w:r>
        <w:rPr>
          <w:rFonts w:ascii="仿宋" w:eastAsia="仿宋" w:cs="方正仿宋简体" w:hint="eastAsia"/>
          <w:b/>
          <w:bCs/>
          <w:sz w:val="32"/>
          <w:szCs w:val="32"/>
          <w:lang w:val="en-US" w:eastAsia="zh-CN"/>
        </w:rPr>
        <w:t>照片</w:t>
      </w:r>
      <w:r>
        <w:rPr>
          <w:rFonts w:ascii="仿宋" w:eastAsia="仿宋" w:cs="方正仿宋简体"/>
          <w:b/>
          <w:bCs/>
          <w:sz w:val="32"/>
          <w:szCs w:val="32"/>
          <w:lang w:val="en-US" w:eastAsia="zh-CN"/>
        </w:rPr>
        <w:t>（3</w:t>
      </w:r>
      <w:r>
        <w:rPr>
          <w:rFonts w:ascii="仿宋" w:eastAsia="仿宋" w:cs="方正仿宋简体" w:hint="eastAsia"/>
          <w:b/>
          <w:bCs/>
          <w:sz w:val="32"/>
          <w:szCs w:val="32"/>
          <w:lang w:val="en-US" w:eastAsia="zh-CN"/>
        </w:rPr>
        <w:t>张</w:t>
      </w:r>
      <w:r>
        <w:rPr>
          <w:rFonts w:ascii="仿宋" w:eastAsia="仿宋" w:cs="方正仿宋简体"/>
          <w:b/>
          <w:bCs/>
          <w:sz w:val="32"/>
          <w:szCs w:val="32"/>
          <w:lang w:val="en-US" w:eastAsia="zh-CN"/>
        </w:rPr>
        <w:t>）</w:t>
      </w:r>
      <w:r>
        <w:rPr>
          <w:rFonts w:ascii="仿宋" w:eastAsia="仿宋" w:cs="方正仿宋简体"/>
          <w:b/>
          <w:bCs/>
          <w:sz w:val="32"/>
          <w:szCs w:val="32"/>
        </w:rPr>
        <w:t>于5月31日前通过云钉盾</w:t>
      </w:r>
      <w:r>
        <w:rPr>
          <w:rFonts w:ascii="仿宋" w:eastAsia="仿宋" w:cs="方正仿宋简体" w:hint="eastAsia"/>
          <w:b/>
          <w:bCs/>
          <w:sz w:val="32"/>
          <w:szCs w:val="32"/>
          <w:lang w:val="en-US" w:eastAsia="zh-CN"/>
        </w:rPr>
        <w:t>报</w:t>
      </w:r>
      <w:r>
        <w:rPr>
          <w:rFonts w:ascii="仿宋" w:eastAsia="仿宋" w:cs="方正仿宋简体"/>
          <w:b/>
          <w:bCs/>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方正仿宋简体"/>
          <w:sz w:val="32"/>
          <w:szCs w:val="32"/>
        </w:rPr>
      </w:pPr>
      <w:r>
        <w:rPr>
          <w:rFonts w:ascii="仿宋" w:eastAsia="仿宋" w:cs="方正仿宋简体"/>
          <w:sz w:val="32"/>
          <w:szCs w:val="32"/>
        </w:rPr>
        <w:t>附件：《反有组织犯罪法》宣传标语口号</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方正仿宋简体" w:hint="eastAsia"/>
          <w:sz w:val="32"/>
          <w:szCs w:val="32"/>
          <w:lang w:val="en-US" w:eastAsia="zh-CN"/>
        </w:rPr>
      </w:pPr>
      <w:r>
        <w:rPr>
          <w:rFonts w:ascii="仿宋" w:eastAsia="仿宋" w:cs="方正仿宋简体"/>
          <w:sz w:val="32"/>
          <w:szCs w:val="32"/>
        </w:rPr>
        <w:t xml:space="preserve">     《反有组织犯罪法》</w:t>
      </w:r>
      <w:r>
        <w:rPr>
          <w:rFonts w:ascii="仿宋" w:eastAsia="仿宋" w:cs="方正仿宋简体" w:hint="eastAsia"/>
          <w:sz w:val="32"/>
          <w:szCs w:val="32"/>
          <w:lang w:val="en-US" w:eastAsia="zh-CN"/>
        </w:rPr>
        <w:t>(网上</w:t>
      </w:r>
      <w:r>
        <w:rPr>
          <w:rFonts w:ascii="仿宋" w:eastAsia="仿宋" w:cs="方正仿宋简体"/>
          <w:sz w:val="32"/>
          <w:szCs w:val="32"/>
        </w:rPr>
        <w:t>自行下载</w:t>
      </w:r>
      <w:r>
        <w:rPr>
          <w:rFonts w:ascii="仿宋" w:eastAsia="仿宋" w:cs="方正仿宋简体"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Chars="1450" w:firstLine="4640"/>
        <w:textAlignment w:val="auto"/>
        <w:rPr>
          <w:rFonts w:ascii="仿宋" w:eastAsia="仿宋"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Chars="1700" w:firstLine="5440"/>
        <w:textAlignment w:val="auto"/>
        <w:rPr>
          <w:rFonts w:ascii="仿宋" w:eastAsia="仿宋" w:cs="方正仿宋简体" w:hint="eastAsia"/>
          <w:sz w:val="32"/>
          <w:szCs w:val="32"/>
          <w:lang w:val="en-US" w:eastAsia="zh-CN"/>
        </w:rPr>
      </w:pPr>
      <w:r>
        <w:rPr>
          <w:rFonts w:ascii="仿宋" w:eastAsia="仿宋" w:cs="方正仿宋简体" w:hint="eastAsia"/>
          <w:sz w:val="32"/>
          <w:szCs w:val="32"/>
          <w:lang w:val="en-US" w:eastAsia="zh-CN"/>
        </w:rPr>
        <w:t>丰南区教育局</w:t>
      </w:r>
    </w:p>
    <w:p>
      <w:pPr>
        <w:keepNext w:val="0"/>
        <w:keepLines w:val="0"/>
        <w:pageBreakBefore w:val="0"/>
        <w:widowControl w:val="0"/>
        <w:kinsoku/>
        <w:wordWrap/>
        <w:overflowPunct/>
        <w:topLinePunct w:val="0"/>
        <w:autoSpaceDE/>
        <w:autoSpaceDN/>
        <w:bidi w:val="0"/>
        <w:adjustRightInd/>
        <w:snapToGrid/>
        <w:spacing w:line="570" w:lineRule="exact"/>
        <w:ind w:firstLineChars="1650" w:firstLine="5280"/>
        <w:textAlignment w:val="auto"/>
        <w:rPr>
          <w:rFonts w:ascii="仿宋" w:eastAsia="仿宋" w:cs="方正仿宋简体" w:hint="eastAsia"/>
          <w:sz w:val="32"/>
          <w:szCs w:val="32"/>
          <w:lang w:val="en-US" w:eastAsia="zh-CN"/>
        </w:rPr>
      </w:pPr>
      <w:r>
        <w:rPr>
          <w:rFonts w:ascii="仿宋" w:eastAsia="仿宋" w:cs="方正仿宋简体" w:hint="eastAsia"/>
          <w:sz w:val="32"/>
          <w:szCs w:val="32"/>
          <w:lang w:val="en-US" w:eastAsia="zh-CN"/>
        </w:rPr>
        <w:t>202</w:t>
      </w:r>
      <w:r>
        <w:rPr>
          <w:rFonts w:ascii="仿宋" w:eastAsia="仿宋" w:cs="方正仿宋简体"/>
          <w:sz w:val="32"/>
          <w:szCs w:val="32"/>
          <w:lang w:val="en-US" w:eastAsia="zh-CN"/>
        </w:rPr>
        <w:t>5</w:t>
      </w:r>
      <w:r>
        <w:rPr>
          <w:rFonts w:ascii="仿宋" w:eastAsia="仿宋" w:cs="方正仿宋简体" w:hint="eastAsia"/>
          <w:sz w:val="32"/>
          <w:szCs w:val="32"/>
          <w:lang w:val="en-US" w:eastAsia="zh-CN"/>
        </w:rPr>
        <w:t>年</w:t>
      </w:r>
      <w:r>
        <w:rPr>
          <w:rFonts w:ascii="仿宋" w:eastAsia="仿宋" w:cs="方正仿宋简体"/>
          <w:sz w:val="32"/>
          <w:szCs w:val="32"/>
          <w:lang w:val="en-US" w:eastAsia="zh-CN"/>
        </w:rPr>
        <w:t>5</w:t>
      </w:r>
      <w:r>
        <w:rPr>
          <w:rFonts w:ascii="仿宋" w:eastAsia="仿宋" w:cs="方正仿宋简体" w:hint="eastAsia"/>
          <w:sz w:val="32"/>
          <w:szCs w:val="32"/>
          <w:lang w:val="en-US" w:eastAsia="zh-CN"/>
        </w:rPr>
        <w:t>月</w:t>
      </w:r>
      <w:r>
        <w:rPr>
          <w:rFonts w:ascii="仿宋" w:eastAsia="仿宋" w:cs="方正仿宋简体"/>
          <w:sz w:val="32"/>
          <w:szCs w:val="32"/>
          <w:lang w:val="en-US" w:eastAsia="zh-CN"/>
        </w:rPr>
        <w:t>26</w:t>
      </w:r>
      <w:r>
        <w:rPr>
          <w:rFonts w:ascii="仿宋" w:eastAsia="仿宋" w:cs="方正仿宋简体" w:hint="eastAsia"/>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left="0" w:firstLineChars="1450" w:firstLine="4640"/>
        <w:textAlignment w:val="auto"/>
        <w:rPr>
          <w:rFonts w:ascii="仿宋" w:eastAsia="仿宋"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Chars="1450" w:firstLine="4640"/>
        <w:textAlignment w:val="auto"/>
        <w:rPr>
          <w:rFonts w:ascii="仿宋" w:eastAsia="仿宋"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Chars="1450" w:firstLine="4640"/>
        <w:textAlignment w:val="auto"/>
        <w:rPr>
          <w:rFonts w:ascii="仿宋" w:eastAsia="仿宋"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eastAsia="仿宋"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eastAsia="仿宋" w:cs="方正仿宋简体"/>
          <w:sz w:val="32"/>
          <w:szCs w:val="32"/>
          <w:lang w:val="en-US" w:eastAsia="zh-CN"/>
        </w:rPr>
      </w:pPr>
      <w:r>
        <w:rPr>
          <w:rFonts w:ascii="仿宋" w:eastAsia="仿宋" w:cs="方正仿宋简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cs="方正仿宋简体"/>
          <w:sz w:val="40"/>
          <w:szCs w:val="40"/>
          <w:lang w:val="en-US" w:eastAsia="zh-CN"/>
        </w:rPr>
      </w:pPr>
      <w:r>
        <w:rPr>
          <w:rFonts w:ascii="宋体" w:cs="方正仿宋简体" w:hint="eastAsia"/>
          <w:sz w:val="40"/>
          <w:szCs w:val="40"/>
          <w:lang w:val="en-US" w:eastAsia="zh-CN"/>
        </w:rPr>
        <w:t>《反有组织犯罪法》宣传标语口号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cs="方正仿宋简体" w:hint="eastAsia"/>
          <w:sz w:val="40"/>
          <w:szCs w:val="40"/>
          <w:lang w:val="en-US" w:eastAsia="zh-CN"/>
        </w:rPr>
      </w:pP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hint="eastAsia"/>
          <w:sz w:val="32"/>
          <w:szCs w:val="32"/>
          <w:lang w:val="en-US" w:eastAsia="zh-CN"/>
        </w:rPr>
      </w:pPr>
      <w:r>
        <w:rPr>
          <w:rFonts w:ascii="仿宋" w:eastAsia="仿宋" w:cs="方正仿宋简体"/>
          <w:sz w:val="32"/>
          <w:szCs w:val="32"/>
          <w:lang w:val="en-US" w:eastAsia="zh-CN"/>
        </w:rPr>
        <w:t>1.</w:t>
      </w:r>
      <w:r>
        <w:rPr>
          <w:rFonts w:ascii="仿宋" w:eastAsia="仿宋" w:cs="方正仿宋简体" w:hint="eastAsia"/>
          <w:sz w:val="32"/>
          <w:szCs w:val="32"/>
          <w:lang w:val="en-US" w:eastAsia="zh-CN"/>
        </w:rPr>
        <w:t>落实《反有组织犯罪法》，严惩黑恶不手软</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hint="eastAsia"/>
          <w:sz w:val="32"/>
          <w:szCs w:val="32"/>
          <w:lang w:val="en-US" w:eastAsia="zh-CN"/>
        </w:rPr>
      </w:pPr>
      <w:r>
        <w:rPr>
          <w:rFonts w:ascii="仿宋" w:eastAsia="仿宋" w:cs="方正仿宋简体"/>
          <w:sz w:val="32"/>
          <w:szCs w:val="32"/>
          <w:lang w:val="en-US" w:eastAsia="zh-CN"/>
        </w:rPr>
        <w:t>2.</w:t>
      </w:r>
      <w:r>
        <w:rPr>
          <w:rFonts w:ascii="仿宋" w:eastAsia="仿宋" w:cs="方正仿宋简体" w:hint="eastAsia"/>
          <w:sz w:val="32"/>
          <w:szCs w:val="32"/>
          <w:lang w:val="en-US" w:eastAsia="zh-CN"/>
        </w:rPr>
        <w:t>《反有组织犯罪法》，扫黑除恶的“硬核”武器</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hint="eastAsia"/>
          <w:sz w:val="32"/>
          <w:szCs w:val="32"/>
          <w:lang w:val="en-US" w:eastAsia="zh-CN"/>
        </w:rPr>
      </w:pPr>
      <w:r>
        <w:rPr>
          <w:rFonts w:ascii="仿宋" w:eastAsia="仿宋" w:cs="方正仿宋简体"/>
          <w:sz w:val="32"/>
          <w:szCs w:val="32"/>
          <w:lang w:val="en-US" w:eastAsia="zh-CN"/>
        </w:rPr>
        <w:t>3.</w:t>
      </w:r>
      <w:r>
        <w:rPr>
          <w:rFonts w:ascii="仿宋" w:eastAsia="仿宋" w:cs="方正仿宋简体" w:hint="eastAsia"/>
          <w:sz w:val="32"/>
          <w:szCs w:val="32"/>
          <w:lang w:val="en-US" w:eastAsia="zh-CN"/>
        </w:rPr>
        <w:t>贯彻《反有组织犯罪法》，夯实扫黑除恶法治根基</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hint="eastAsia"/>
          <w:sz w:val="32"/>
          <w:szCs w:val="32"/>
          <w:lang w:val="en-US" w:eastAsia="zh-CN"/>
        </w:rPr>
      </w:pPr>
      <w:r>
        <w:rPr>
          <w:rFonts w:ascii="仿宋" w:eastAsia="仿宋" w:cs="方正仿宋简体"/>
          <w:sz w:val="32"/>
          <w:szCs w:val="32"/>
          <w:lang w:val="en-US" w:eastAsia="zh-CN"/>
        </w:rPr>
        <w:t>4.</w:t>
      </w:r>
      <w:r>
        <w:rPr>
          <w:rFonts w:ascii="仿宋" w:eastAsia="仿宋" w:cs="方正仿宋简体" w:hint="eastAsia"/>
          <w:sz w:val="32"/>
          <w:szCs w:val="32"/>
          <w:lang w:val="en-US" w:eastAsia="zh-CN"/>
        </w:rPr>
        <w:t>施行《反有组织犯罪法》，扫黑除恶常态化</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hint="eastAsia"/>
          <w:sz w:val="32"/>
          <w:szCs w:val="32"/>
          <w:lang w:val="en-US" w:eastAsia="zh-CN"/>
        </w:rPr>
      </w:pPr>
      <w:r>
        <w:rPr>
          <w:rFonts w:ascii="仿宋" w:eastAsia="仿宋" w:cs="方正仿宋简体"/>
          <w:sz w:val="32"/>
          <w:szCs w:val="32"/>
          <w:lang w:val="en-US" w:eastAsia="zh-CN"/>
        </w:rPr>
        <w:t>5.</w:t>
      </w:r>
      <w:r>
        <w:rPr>
          <w:rFonts w:ascii="仿宋" w:eastAsia="仿宋" w:cs="方正仿宋简体" w:hint="eastAsia"/>
          <w:sz w:val="32"/>
          <w:szCs w:val="32"/>
          <w:lang w:val="en-US" w:eastAsia="zh-CN"/>
        </w:rPr>
        <w:t>依据《反有组织犯罪法》，深挖黑恶 “保护伞”</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hint="eastAsia"/>
          <w:sz w:val="32"/>
          <w:szCs w:val="32"/>
          <w:lang w:val="en-US" w:eastAsia="zh-CN"/>
        </w:rPr>
      </w:pPr>
      <w:r>
        <w:rPr>
          <w:rFonts w:ascii="仿宋" w:eastAsia="仿宋" w:cs="方正仿宋简体"/>
          <w:sz w:val="32"/>
          <w:szCs w:val="32"/>
          <w:lang w:val="en-US" w:eastAsia="zh-CN"/>
        </w:rPr>
        <w:t>6.</w:t>
      </w:r>
      <w:r>
        <w:rPr>
          <w:rFonts w:ascii="仿宋" w:eastAsia="仿宋" w:cs="方正仿宋简体" w:hint="eastAsia"/>
          <w:sz w:val="32"/>
          <w:szCs w:val="32"/>
          <w:lang w:val="en-US" w:eastAsia="zh-CN"/>
        </w:rPr>
        <w:t>践行《反有组织犯罪法》，打赢扫黑除恶人民战</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hint="eastAsia"/>
          <w:sz w:val="32"/>
          <w:szCs w:val="32"/>
          <w:lang w:val="en-US" w:eastAsia="zh-CN"/>
        </w:rPr>
      </w:pPr>
      <w:r>
        <w:rPr>
          <w:rFonts w:ascii="仿宋" w:eastAsia="仿宋" w:cs="方正仿宋简体"/>
          <w:sz w:val="32"/>
          <w:szCs w:val="32"/>
          <w:lang w:val="en-US" w:eastAsia="zh-CN"/>
        </w:rPr>
        <w:t>7.</w:t>
      </w:r>
      <w:r>
        <w:rPr>
          <w:rFonts w:ascii="仿宋" w:eastAsia="仿宋" w:cs="方正仿宋简体" w:hint="eastAsia"/>
          <w:sz w:val="32"/>
          <w:szCs w:val="32"/>
          <w:lang w:val="en-US" w:eastAsia="zh-CN"/>
        </w:rPr>
        <w:t>实施《反有组织犯罪法》，守护人民安稳生活</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hint="eastAsia"/>
          <w:sz w:val="32"/>
          <w:szCs w:val="32"/>
          <w:lang w:val="en-US" w:eastAsia="zh-CN"/>
        </w:rPr>
      </w:pPr>
      <w:r>
        <w:rPr>
          <w:rFonts w:ascii="仿宋" w:eastAsia="仿宋" w:cs="方正仿宋简体"/>
          <w:sz w:val="32"/>
          <w:szCs w:val="32"/>
          <w:lang w:val="en-US" w:eastAsia="zh-CN"/>
        </w:rPr>
        <w:t>8.</w:t>
      </w:r>
      <w:r>
        <w:rPr>
          <w:rFonts w:ascii="仿宋" w:eastAsia="仿宋" w:cs="方正仿宋简体" w:hint="eastAsia"/>
          <w:sz w:val="32"/>
          <w:szCs w:val="32"/>
          <w:lang w:val="en-US" w:eastAsia="zh-CN"/>
        </w:rPr>
        <w:t>举报有组织犯罪，让黑恶再无藏身地</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hint="eastAsia"/>
          <w:sz w:val="32"/>
          <w:szCs w:val="32"/>
          <w:lang w:val="en-US" w:eastAsia="zh-CN"/>
        </w:rPr>
      </w:pPr>
      <w:r>
        <w:rPr>
          <w:rFonts w:ascii="仿宋" w:eastAsia="仿宋" w:cs="方正仿宋简体"/>
          <w:sz w:val="32"/>
          <w:szCs w:val="32"/>
          <w:lang w:val="en-US" w:eastAsia="zh-CN"/>
        </w:rPr>
        <w:t>9.</w:t>
      </w:r>
      <w:r>
        <w:rPr>
          <w:rFonts w:ascii="仿宋" w:eastAsia="仿宋" w:cs="方正仿宋简体" w:hint="eastAsia"/>
          <w:sz w:val="32"/>
          <w:szCs w:val="32"/>
          <w:lang w:val="en-US" w:eastAsia="zh-CN"/>
        </w:rPr>
        <w:t>反有组织犯罪，共筑平安社会，你我齐参与</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rPr>
          <w:rFonts w:ascii="仿宋" w:eastAsia="仿宋" w:cs="方正仿宋简体"/>
          <w:sz w:val="32"/>
          <w:szCs w:val="32"/>
          <w:lang w:val="en-US" w:eastAsia="zh-CN"/>
        </w:rPr>
      </w:pPr>
      <w:r>
        <w:rPr>
          <w:rFonts w:ascii="仿宋" w:eastAsia="仿宋" w:cs="方正仿宋简体"/>
          <w:sz w:val="32"/>
          <w:szCs w:val="32"/>
          <w:lang w:val="en-US" w:eastAsia="zh-CN"/>
        </w:rPr>
        <w:t>10.</w:t>
      </w:r>
      <w:r>
        <w:rPr>
          <w:rFonts w:ascii="仿宋" w:eastAsia="仿宋" w:cs="方正仿宋简体" w:hint="eastAsia"/>
          <w:sz w:val="32"/>
          <w:szCs w:val="32"/>
          <w:lang w:val="en-US" w:eastAsia="zh-CN"/>
        </w:rPr>
        <w:t>弘扬正气，打击有组织犯罪，共建新风尚</w:t>
      </w:r>
      <w:r>
        <w:rPr>
          <w:rFonts w:ascii="仿宋" w:eastAsia="仿宋" w:cs="方正仿宋简体"/>
          <w:sz w:val="32"/>
          <w:szCs w:val="32"/>
          <w:lang w:val="en-US" w:eastAsia="zh-CN"/>
        </w:rPr>
        <w:t>。</w:t>
      </w:r>
    </w:p>
    <w:p>
      <w:pPr>
        <w:keepNext w:val="0"/>
        <w:keepLines w:val="0"/>
        <w:pageBreakBefore w:val="0"/>
        <w:widowControl w:val="0"/>
        <w:kinsoku/>
        <w:wordWrap/>
        <w:overflowPunct/>
        <w:topLinePunct w:val="0"/>
        <w:autoSpaceDE/>
        <w:autoSpaceDN/>
        <w:adjustRightInd/>
        <w:snapToGrid/>
        <w:spacing w:line="570" w:lineRule="exact"/>
      </w:pPr>
      <w:r>
        <w:rPr>
          <w:rFonts w:ascii="仿宋" w:eastAsia="仿宋" w:cs="方正仿宋简体"/>
          <w:sz w:val="32"/>
          <w:szCs w:val="32"/>
          <w:lang w:val="en-US" w:eastAsia="zh-CN"/>
        </w:rPr>
        <w:t>　　</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Microsoft YaHei UI"/>
    <w:panose1 w:val="02000000000000000000"/>
    <w:charset w:val="86"/>
    <w:family w:val="auto"/>
    <w:pitch w:val="variable"/>
    <w:sig w:usb0="00000000" w:usb1="00000000" w:usb2="00000012" w:usb3="00000000" w:csb0="00040001" w:csb1="00000000"/>
  </w:font>
  <w:font w:name="宋体">
    <w:panose1 w:val="02010600030101010101"/>
    <w:charset w:val="86"/>
    <w:family w:val="auto"/>
    <w:pitch w:val="variable"/>
    <w:sig w:usb0="000002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方正黑体简体">
    <w:altName w:val="宋体"/>
    <w:panose1 w:val="00000000000000000000"/>
    <w:charset w:val="00"/>
    <w:family w:val="auto"/>
    <w:pitch w:val="variable"/>
    <w:sig w:usb0="00000000" w:usb1="00000000" w:usb2="00000000" w:usb3="00000000" w:csb0="00000000" w:csb1="00000000"/>
  </w:font>
  <w:font w:name="华文楷体">
    <w:panose1 w:val="02010600040101010101"/>
    <w:charset w:val="86"/>
    <w:family w:val="auto"/>
    <w:pitch w:val="variable"/>
    <w:sig w:usb0="00000287" w:usb1="080F0000" w:usb2="00000000" w:usb3="00000000" w:csb0="0004009F" w:csb1="DFD7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Courier New">
    <w:panose1 w:val="02070409020205090404"/>
    <w:charset w:val="00"/>
    <w:family w:val="auto"/>
    <w:pitch w:val="variable"/>
    <w:sig w:usb0="00007A87" w:usb1="80000000" w:usb2="00000008" w:usb3="00000000" w:csb0="400001FF" w:csb1="FFFF0000"/>
  </w:font>
  <w:font w:name="楷体_GB2312">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docVars>
    <w:docVar w:name="commondata" w:val="eyJoZGlkIjoiNGE5ZGI2Nzk5NGU0MzUxZDEyOTg4MGIxZmMyMzE3NT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widowControl w:val="0"/>
      <w:autoSpaceDE w:val="0"/>
      <w:autoSpaceDN w:val="0"/>
      <w:adjustRightInd w:val="0"/>
      <w:spacing w:line="600" w:lineRule="exact"/>
      <w:ind w:firstLineChars="200" w:firstLine="200"/>
      <w:jc w:val="both"/>
      <w:outlineLvl w:val="1"/>
    </w:pPr>
    <w:rPr>
      <w:rFonts w:ascii="Courier New" w:eastAsia="楷体_GB2312" w:cs="Times New Roman" w:hAnsi="Courier New"/>
      <w:b/>
      <w:kern w:val="0"/>
      <w:sz w:val="21"/>
      <w:szCs w:val="20"/>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Strong"/>
    <w:basedOn w:val="10"/>
    <w:rPr>
      <w:b/>
    </w:rPr>
  </w:style>
  <w:style w:type="paragraph" w:styleId="17">
    <w:name w:val="index 6"/>
    <w:basedOn w:val="0"/>
    <w:autoRedefine/>
    <w:next w:val="0"/>
    <w:pPr>
      <w:ind w:left="2100"/>
    </w:pPr>
  </w:style>
  <w:style w:type="paragraph" w:customStyle="1" w:styleId="133">
    <w:name w:val="纯文本1"/>
    <w:pPr>
      <w:widowControl w:val="0"/>
      <w:jc w:val="both"/>
    </w:pPr>
    <w:rPr>
      <w:rFonts w:ascii="宋体" w:eastAsia="宋体" w:cs="Courier New" w:hAnsi="Courier New"/>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3.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9F3499E-BAB9-48FF-84E9-7142C48696B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3246</TotalTime>
  <Application>Yozo_Office27021597764231179</Application>
  <Pages>4</Pages>
  <Words>0</Words>
  <Characters>1083</Characters>
  <Lines>0</Lines>
  <Paragraphs>57</Paragraphs>
  <CharactersWithSpaces>1445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niuxi</dc:creator>
  <cp:lastModifiedBy>niuxi</cp:lastModifiedBy>
  <cp:revision>1</cp:revision>
  <cp:lastPrinted>2023-10-27T06:16:00Z</cp:lastPrinted>
  <dcterms:created xsi:type="dcterms:W3CDTF">2022-09-15T02:32:00Z</dcterms:created>
  <dcterms:modified xsi:type="dcterms:W3CDTF">2025-05-27T08:49:26Z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E1410A840C134DB48004BAC6E154BA5D_13</vt:lpwstr>
  </property>
</Properties>
</file>